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6484DF" w14:textId="04528541" w:rsidR="00255CD8" w:rsidRDefault="00255CD8"/>
    <w:p w14:paraId="5ACE42F4" w14:textId="77777777" w:rsidR="0088438B" w:rsidRPr="001659C1" w:rsidRDefault="0088438B" w:rsidP="0088438B">
      <w:pPr>
        <w:spacing w:before="40" w:after="40" w:line="240" w:lineRule="auto"/>
        <w:rPr>
          <w:rFonts w:ascii="Calibri" w:eastAsia="Times New Roman" w:hAnsi="Calibri" w:cs="Calibri"/>
          <w:lang w:val="en-US" w:eastAsia="pl-PL"/>
        </w:rPr>
      </w:pPr>
      <w:r w:rsidRPr="001659C1">
        <w:rPr>
          <w:rFonts w:ascii="Arial Narrow" w:eastAsia="Times New Roman" w:hAnsi="Arial Narrow" w:cs="Calibri"/>
          <w:b/>
          <w:bCs/>
          <w:color w:val="333333"/>
          <w:sz w:val="20"/>
          <w:szCs w:val="20"/>
          <w:lang w:val="en-US" w:eastAsia="pl-PL"/>
        </w:rPr>
        <w:t>Manuscript Peer-Review Procedure</w:t>
      </w:r>
    </w:p>
    <w:p w14:paraId="35EB70B2" w14:textId="77777777" w:rsidR="0088438B" w:rsidRPr="001659C1" w:rsidRDefault="0088438B" w:rsidP="0088438B">
      <w:pPr>
        <w:spacing w:before="40" w:after="40" w:line="240" w:lineRule="auto"/>
        <w:rPr>
          <w:rFonts w:ascii="Calibri" w:eastAsia="Times New Roman" w:hAnsi="Calibri" w:cs="Calibri"/>
          <w:lang w:val="en-US" w:eastAsia="pl-PL"/>
        </w:rPr>
      </w:pPr>
      <w:r w:rsidRPr="001659C1">
        <w:rPr>
          <w:rFonts w:ascii="Arial Narrow" w:eastAsia="Times New Roman" w:hAnsi="Arial Narrow" w:cs="Calibri"/>
          <w:color w:val="444444"/>
          <w:sz w:val="20"/>
          <w:szCs w:val="20"/>
          <w:bdr w:val="none" w:sz="0" w:space="0" w:color="auto" w:frame="1"/>
          <w:lang w:val="en-US" w:eastAsia="pl-PL"/>
        </w:rPr>
        <w:t> </w:t>
      </w:r>
    </w:p>
    <w:p w14:paraId="244F1F47" w14:textId="77777777" w:rsidR="0088438B" w:rsidRPr="001659C1" w:rsidRDefault="0088438B" w:rsidP="0088438B">
      <w:pPr>
        <w:spacing w:before="40" w:after="40" w:line="240" w:lineRule="auto"/>
        <w:jc w:val="both"/>
        <w:rPr>
          <w:rFonts w:ascii="Calibri" w:eastAsia="Times New Roman" w:hAnsi="Calibri" w:cs="Calibri"/>
          <w:lang w:val="en-US" w:eastAsia="pl-PL"/>
        </w:rPr>
      </w:pPr>
      <w:r w:rsidRPr="001659C1">
        <w:rPr>
          <w:rFonts w:ascii="Arial Narrow" w:eastAsia="Times New Roman" w:hAnsi="Arial Narrow" w:cs="Calibri"/>
          <w:b/>
          <w:bCs/>
          <w:color w:val="444444"/>
          <w:sz w:val="20"/>
          <w:szCs w:val="20"/>
          <w:bdr w:val="none" w:sz="0" w:space="0" w:color="auto" w:frame="1"/>
          <w:lang w:val="en-US" w:eastAsia="pl-PL"/>
        </w:rPr>
        <w:t>”Archives of Civil Engineering”</w:t>
      </w:r>
      <w:r w:rsidRPr="001659C1">
        <w:rPr>
          <w:rFonts w:ascii="Arial Narrow" w:eastAsia="Times New Roman" w:hAnsi="Arial Narrow" w:cs="Calibri"/>
          <w:color w:val="444444"/>
          <w:sz w:val="20"/>
          <w:szCs w:val="20"/>
          <w:bdr w:val="none" w:sz="0" w:space="0" w:color="auto" w:frame="1"/>
          <w:lang w:val="en-US" w:eastAsia="pl-PL"/>
        </w:rPr>
        <w:t xml:space="preserve"> makes sure to provide transparent policies for peer-review, and reviewers have an obligation to conduct reviews in an ethical and accountable manner. There is clear communication between the journal and the reviewers which facilitates consistent, fair, and timely review.</w:t>
      </w:r>
    </w:p>
    <w:p w14:paraId="0A6FACA1" w14:textId="484116F3" w:rsidR="0088438B" w:rsidRPr="001659C1" w:rsidRDefault="0088438B" w:rsidP="0088438B">
      <w:pPr>
        <w:spacing w:before="40" w:after="40" w:line="240" w:lineRule="auto"/>
        <w:jc w:val="both"/>
        <w:rPr>
          <w:rFonts w:ascii="Calibri" w:eastAsia="Times New Roman" w:hAnsi="Calibri" w:cs="Calibri"/>
          <w:lang w:val="en-US" w:eastAsia="pl-PL"/>
        </w:rPr>
      </w:pPr>
      <w:r w:rsidRPr="001659C1">
        <w:rPr>
          <w:rFonts w:ascii="Arial Narrow" w:eastAsia="Times New Roman" w:hAnsi="Arial Narrow" w:cs="Calibri"/>
          <w:color w:val="444444"/>
          <w:sz w:val="20"/>
          <w:szCs w:val="20"/>
          <w:bdr w:val="none" w:sz="0" w:space="0" w:color="auto" w:frame="1"/>
          <w:lang w:val="en-US" w:eastAsia="pl-PL"/>
        </w:rPr>
        <w:t xml:space="preserve">-The model of peer-review is </w:t>
      </w:r>
      <w:r w:rsidRPr="001659C1">
        <w:rPr>
          <w:rFonts w:ascii="Arial Narrow" w:eastAsia="Times New Roman" w:hAnsi="Arial Narrow" w:cs="Calibri"/>
          <w:sz w:val="20"/>
          <w:szCs w:val="20"/>
          <w:lang w:val="en-US" w:eastAsia="pl-PL"/>
        </w:rPr>
        <w:t xml:space="preserve">double-blind: the reviewers do not know the names of the authors, and the authors do not know who reviewed their manuscript (but if the research is published reviewers can eventually know the names of the authors). A complete list of reviewers is published in a traditional version of the journal: in-print. </w:t>
      </w:r>
    </w:p>
    <w:p w14:paraId="793E5B0D" w14:textId="77777777" w:rsidR="0088438B" w:rsidRPr="001659C1" w:rsidRDefault="0088438B" w:rsidP="0088438B">
      <w:pPr>
        <w:spacing w:after="0" w:line="240" w:lineRule="auto"/>
        <w:jc w:val="both"/>
        <w:rPr>
          <w:rFonts w:ascii="Calibri" w:eastAsia="Times New Roman" w:hAnsi="Calibri" w:cs="Calibri"/>
          <w:lang w:val="en-US" w:eastAsia="pl-PL"/>
        </w:rPr>
      </w:pPr>
      <w:r w:rsidRPr="001659C1">
        <w:rPr>
          <w:rFonts w:ascii="Arial Narrow" w:eastAsia="Times New Roman" w:hAnsi="Arial Narrow" w:cs="Calibri"/>
          <w:color w:val="000000"/>
          <w:sz w:val="20"/>
          <w:szCs w:val="20"/>
          <w:lang w:val="en-US" w:eastAsia="pl-PL"/>
        </w:rPr>
        <w:t xml:space="preserve">-It is the editor who </w:t>
      </w:r>
      <w:r w:rsidRPr="0088438B">
        <w:rPr>
          <w:rFonts w:ascii="Arial Narrow" w:eastAsia="Times New Roman" w:hAnsi="Arial Narrow" w:cs="Calibri"/>
          <w:color w:val="000000"/>
          <w:sz w:val="20"/>
          <w:szCs w:val="20"/>
          <w:lang w:val="en-US" w:eastAsia="pl-PL"/>
        </w:rPr>
        <w:t>appoints two reviewers; however, if there are discrepancies in the assessment the third reviewer can be appointed.</w:t>
      </w:r>
    </w:p>
    <w:p w14:paraId="45C8E8C7" w14:textId="08308404" w:rsidR="0088438B" w:rsidRPr="001659C1" w:rsidRDefault="0088438B" w:rsidP="0088438B">
      <w:pPr>
        <w:spacing w:after="0" w:line="240" w:lineRule="auto"/>
        <w:jc w:val="both"/>
        <w:rPr>
          <w:rFonts w:ascii="Calibri" w:eastAsia="Times New Roman" w:hAnsi="Calibri" w:cs="Calibri"/>
          <w:lang w:val="en-US" w:eastAsia="pl-PL"/>
        </w:rPr>
      </w:pPr>
      <w:r w:rsidRPr="0088438B">
        <w:rPr>
          <w:rFonts w:ascii="Arial Narrow" w:eastAsia="Times New Roman" w:hAnsi="Arial Narrow" w:cs="Calibri"/>
          <w:color w:val="000000"/>
          <w:sz w:val="20"/>
          <w:szCs w:val="20"/>
          <w:lang w:val="en-US" w:eastAsia="pl-PL"/>
        </w:rPr>
        <w:t>-After having accepted to review the manuscript (one-week deadline), the reviewers have approximately 6 weeks to finish the process.</w:t>
      </w:r>
    </w:p>
    <w:p w14:paraId="41926AC0" w14:textId="191582D2" w:rsidR="00BA43CF" w:rsidRDefault="0088438B" w:rsidP="0088438B">
      <w:pPr>
        <w:spacing w:before="40" w:after="40" w:line="240" w:lineRule="auto"/>
        <w:jc w:val="both"/>
        <w:rPr>
          <w:rFonts w:ascii="Arial Narrow" w:eastAsia="Times New Roman" w:hAnsi="Arial Narrow" w:cs="Calibri"/>
          <w:sz w:val="20"/>
          <w:szCs w:val="20"/>
          <w:lang w:val="en-US" w:eastAsia="pl-PL"/>
        </w:rPr>
      </w:pPr>
      <w:r w:rsidRPr="0088438B">
        <w:rPr>
          <w:rFonts w:ascii="Arial Narrow" w:eastAsia="Times New Roman" w:hAnsi="Arial Narrow" w:cs="Calibri"/>
          <w:sz w:val="20"/>
          <w:szCs w:val="20"/>
          <w:lang w:val="en-US" w:eastAsia="pl-PL"/>
        </w:rPr>
        <w:t>-The paper is published in ACE provided that the reviews are positive.</w:t>
      </w:r>
      <w:r w:rsidR="00FD58B5">
        <w:rPr>
          <w:rFonts w:ascii="Arial Narrow" w:eastAsia="Times New Roman" w:hAnsi="Arial Narrow" w:cs="Calibri"/>
          <w:sz w:val="20"/>
          <w:szCs w:val="20"/>
          <w:lang w:val="en-US" w:eastAsia="pl-PL"/>
        </w:rPr>
        <w:t xml:space="preserve"> All manuscripts receive grades from 1-5</w:t>
      </w:r>
      <w:r w:rsidRPr="0088438B">
        <w:rPr>
          <w:rFonts w:ascii="Arial Narrow" w:eastAsia="Times New Roman" w:hAnsi="Arial Narrow" w:cs="Calibri"/>
          <w:sz w:val="20"/>
          <w:szCs w:val="20"/>
          <w:lang w:val="en-US" w:eastAsia="pl-PL"/>
        </w:rPr>
        <w:t>,</w:t>
      </w:r>
      <w:r w:rsidR="00EA0292">
        <w:rPr>
          <w:rFonts w:ascii="Arial Narrow" w:eastAsia="Times New Roman" w:hAnsi="Arial Narrow" w:cs="Calibri"/>
          <w:sz w:val="20"/>
          <w:szCs w:val="20"/>
          <w:lang w:val="en-US" w:eastAsia="pl-PL"/>
        </w:rPr>
        <w:t xml:space="preserve"> 5 being positive, 1 negative, </w:t>
      </w:r>
      <w:r w:rsidRPr="0088438B">
        <w:rPr>
          <w:rFonts w:ascii="Arial Narrow" w:eastAsia="Times New Roman" w:hAnsi="Arial Narrow" w:cs="Calibri"/>
          <w:sz w:val="20"/>
          <w:szCs w:val="20"/>
          <w:lang w:val="en-US" w:eastAsia="pl-PL"/>
        </w:rPr>
        <w:t xml:space="preserve"> the authors receive reviews to read and consider the comments. </w:t>
      </w:r>
    </w:p>
    <w:p w14:paraId="18AE8ACD" w14:textId="77777777" w:rsidR="00823FBF" w:rsidRPr="001659C1" w:rsidRDefault="00823FBF" w:rsidP="00823FBF">
      <w:pPr>
        <w:spacing w:after="0" w:line="240" w:lineRule="auto"/>
        <w:jc w:val="both"/>
        <w:rPr>
          <w:rFonts w:ascii="Calibri" w:eastAsia="Times New Roman" w:hAnsi="Calibri" w:cs="Calibri"/>
          <w:lang w:val="en-US" w:eastAsia="pl-PL"/>
        </w:rPr>
      </w:pPr>
      <w:r w:rsidRPr="001659C1">
        <w:rPr>
          <w:rFonts w:ascii="Arial Narrow" w:eastAsia="Times New Roman" w:hAnsi="Arial Narrow" w:cs="Calibri"/>
          <w:color w:val="333333"/>
          <w:sz w:val="20"/>
          <w:szCs w:val="20"/>
          <w:lang w:val="en-US" w:eastAsia="pl-PL"/>
        </w:rPr>
        <w:t>-Manuscript evaluations are assigned one of five outcomes: accept without changes, accept after changes suggested by the reviewer, rate manuscript once again after major changes and another review, reject, withdraw.</w:t>
      </w:r>
    </w:p>
    <w:p w14:paraId="7B0F9D4E" w14:textId="77777777" w:rsidR="00823FBF" w:rsidRPr="001659C1" w:rsidRDefault="00823FBF" w:rsidP="00823FBF">
      <w:pPr>
        <w:spacing w:after="0" w:line="240" w:lineRule="auto"/>
        <w:jc w:val="both"/>
        <w:rPr>
          <w:rFonts w:ascii="Calibri" w:eastAsia="Times New Roman" w:hAnsi="Calibri" w:cs="Calibri"/>
          <w:lang w:val="en-US" w:eastAsia="pl-PL"/>
        </w:rPr>
      </w:pPr>
      <w:r w:rsidRPr="001659C1">
        <w:rPr>
          <w:rFonts w:ascii="Arial Narrow" w:eastAsia="Times New Roman" w:hAnsi="Arial Narrow" w:cs="Calibri"/>
          <w:color w:val="333333"/>
          <w:sz w:val="20"/>
          <w:szCs w:val="20"/>
          <w:lang w:val="en-US" w:eastAsia="pl-PL"/>
        </w:rPr>
        <w:t>-Manuscripts requiring minor revision (accept after changes suggested by the reviewer) does not require a second review. All manuscripts receiving a "Rate manuscript once again after major changes and another review " evaluation must be subjected to a second review. Rejected manuscripts are given no further consideration. There are cases when the article can be withdrawn, often upon the request of an author, technical reason (e.g. names of authors are placed in the text, lack of references, or inappropriate structure of the text), or plagiarism.</w:t>
      </w:r>
    </w:p>
    <w:p w14:paraId="2112BA71" w14:textId="77777777" w:rsidR="00823FBF" w:rsidRPr="001659C1" w:rsidRDefault="00823FBF" w:rsidP="00823FBF">
      <w:pPr>
        <w:spacing w:after="0" w:line="240" w:lineRule="auto"/>
        <w:jc w:val="both"/>
        <w:rPr>
          <w:rFonts w:ascii="Calibri" w:eastAsia="Times New Roman" w:hAnsi="Calibri" w:cs="Calibri"/>
          <w:lang w:val="en-US" w:eastAsia="pl-PL"/>
        </w:rPr>
      </w:pPr>
      <w:r w:rsidRPr="001659C1">
        <w:rPr>
          <w:rFonts w:ascii="Arial Narrow" w:eastAsia="Times New Roman" w:hAnsi="Arial Narrow" w:cs="Calibri"/>
          <w:color w:val="333333"/>
          <w:sz w:val="20"/>
          <w:szCs w:val="20"/>
          <w:lang w:val="en-US" w:eastAsia="pl-PL"/>
        </w:rPr>
        <w:t>-The revised version of the manuscript should be uploaded to the Editorial System within six weeks. If the author(s) failed to make satisfactory changes, the manuscript is rejected.</w:t>
      </w:r>
    </w:p>
    <w:p w14:paraId="69486098" w14:textId="6BC8F2C8" w:rsidR="00823FBF" w:rsidRPr="001659C1" w:rsidRDefault="00823FBF" w:rsidP="00823FBF">
      <w:pPr>
        <w:spacing w:after="0" w:line="240" w:lineRule="auto"/>
        <w:jc w:val="both"/>
        <w:rPr>
          <w:rFonts w:ascii="Arial Narrow" w:eastAsia="Times New Roman" w:hAnsi="Arial Narrow" w:cs="Calibri"/>
          <w:color w:val="333333"/>
          <w:sz w:val="20"/>
          <w:szCs w:val="20"/>
          <w:lang w:val="en-US" w:eastAsia="pl-PL"/>
        </w:rPr>
      </w:pPr>
      <w:r w:rsidRPr="001659C1">
        <w:rPr>
          <w:rFonts w:ascii="Arial Narrow" w:eastAsia="Times New Roman" w:hAnsi="Arial Narrow" w:cs="Calibri"/>
          <w:color w:val="333333"/>
          <w:sz w:val="20"/>
          <w:szCs w:val="20"/>
          <w:lang w:val="en-US" w:eastAsia="pl-PL"/>
        </w:rPr>
        <w:t>-On acceptance, manuscripts are subject to editorial amendment to suit house style.</w:t>
      </w:r>
    </w:p>
    <w:p w14:paraId="50D4173B" w14:textId="77777777" w:rsidR="00823FBF" w:rsidRPr="001659C1" w:rsidRDefault="00823FBF" w:rsidP="00823FBF">
      <w:pPr>
        <w:spacing w:before="40" w:after="40" w:line="240" w:lineRule="auto"/>
        <w:jc w:val="both"/>
        <w:rPr>
          <w:rFonts w:ascii="Calibri" w:eastAsia="Times New Roman" w:hAnsi="Calibri" w:cs="Calibri"/>
          <w:lang w:val="en-US" w:eastAsia="pl-PL"/>
        </w:rPr>
      </w:pPr>
      <w:r w:rsidRPr="0088438B">
        <w:rPr>
          <w:rFonts w:ascii="Arial Narrow" w:eastAsia="Times New Roman" w:hAnsi="Arial Narrow" w:cs="Calibri"/>
          <w:sz w:val="20"/>
          <w:szCs w:val="20"/>
          <w:lang w:val="en-US" w:eastAsia="pl-PL"/>
        </w:rPr>
        <w:t>-Paper publication requires the author's final approval.</w:t>
      </w:r>
    </w:p>
    <w:p w14:paraId="28712E9A" w14:textId="5B4D8E0E" w:rsidR="00823FBF" w:rsidRPr="001659C1" w:rsidRDefault="00823FBF" w:rsidP="00823FBF">
      <w:pPr>
        <w:spacing w:before="40" w:after="40" w:line="240" w:lineRule="auto"/>
        <w:jc w:val="both"/>
        <w:rPr>
          <w:rFonts w:ascii="Arial Narrow" w:eastAsia="Times New Roman" w:hAnsi="Arial Narrow" w:cs="Calibri"/>
          <w:sz w:val="20"/>
          <w:szCs w:val="20"/>
          <w:lang w:val="en-US" w:eastAsia="pl-PL"/>
        </w:rPr>
      </w:pPr>
      <w:r w:rsidRPr="0088438B">
        <w:rPr>
          <w:rFonts w:ascii="Arial Narrow" w:eastAsia="Times New Roman" w:hAnsi="Arial Narrow" w:cs="Calibri"/>
          <w:sz w:val="20"/>
          <w:szCs w:val="20"/>
          <w:lang w:val="en-US" w:eastAsia="pl-PL"/>
        </w:rPr>
        <w:t>- As soon as the publication appears in print and in electronic forms on the Internet there is no possibility to change the content of the article.</w:t>
      </w:r>
    </w:p>
    <w:p w14:paraId="348BD368" w14:textId="3E6C4960" w:rsidR="00823FBF" w:rsidRPr="00823FBF" w:rsidRDefault="00823FBF" w:rsidP="0088438B">
      <w:pPr>
        <w:spacing w:before="40" w:after="40" w:line="240" w:lineRule="auto"/>
        <w:jc w:val="both"/>
        <w:rPr>
          <w:rFonts w:ascii="Arial Narrow" w:eastAsia="Times New Roman" w:hAnsi="Arial Narrow" w:cs="Calibri"/>
          <w:b/>
          <w:bCs/>
          <w:sz w:val="20"/>
          <w:szCs w:val="20"/>
          <w:lang w:val="en-US" w:eastAsia="pl-PL"/>
        </w:rPr>
      </w:pPr>
      <w:r w:rsidRPr="00823FBF">
        <w:rPr>
          <w:rFonts w:ascii="Arial Narrow" w:eastAsia="Times New Roman" w:hAnsi="Arial Narrow" w:cs="Calibri"/>
          <w:b/>
          <w:bCs/>
          <w:sz w:val="20"/>
          <w:szCs w:val="20"/>
          <w:lang w:val="en-US" w:eastAsia="pl-PL"/>
        </w:rPr>
        <w:t>Editor’s responsibilities</w:t>
      </w:r>
    </w:p>
    <w:p w14:paraId="515EAF3B" w14:textId="77777777" w:rsidR="0088438B" w:rsidRPr="001659C1" w:rsidRDefault="0088438B" w:rsidP="0088438B">
      <w:pPr>
        <w:spacing w:before="40" w:after="40" w:line="240" w:lineRule="auto"/>
        <w:jc w:val="both"/>
        <w:rPr>
          <w:rFonts w:ascii="Calibri" w:eastAsia="Times New Roman" w:hAnsi="Calibri" w:cs="Calibri"/>
          <w:lang w:val="en-US" w:eastAsia="pl-PL"/>
        </w:rPr>
      </w:pPr>
      <w:r w:rsidRPr="0088438B">
        <w:rPr>
          <w:rFonts w:ascii="Arial Narrow" w:eastAsia="Times New Roman" w:hAnsi="Arial Narrow" w:cs="Calibri"/>
          <w:sz w:val="20"/>
          <w:szCs w:val="20"/>
          <w:lang w:val="en-US" w:eastAsia="pl-PL"/>
        </w:rPr>
        <w:t xml:space="preserve">-The editor decides whether the paper fulfills all requirements i.e. formal and scientific and </w:t>
      </w:r>
      <w:r w:rsidRPr="001659C1">
        <w:rPr>
          <w:rFonts w:ascii="Arial Narrow" w:eastAsia="Times New Roman" w:hAnsi="Arial Narrow" w:cs="Calibri"/>
          <w:color w:val="333333"/>
          <w:sz w:val="20"/>
          <w:szCs w:val="20"/>
          <w:lang w:val="en-US" w:eastAsia="pl-PL"/>
        </w:rPr>
        <w:t xml:space="preserve">which articles submitted to the journal should be published. </w:t>
      </w:r>
    </w:p>
    <w:p w14:paraId="38754CF8" w14:textId="77777777" w:rsidR="0088438B" w:rsidRPr="001659C1" w:rsidRDefault="0088438B" w:rsidP="0088438B">
      <w:pPr>
        <w:spacing w:before="40" w:after="40" w:line="240" w:lineRule="auto"/>
        <w:jc w:val="both"/>
        <w:rPr>
          <w:rFonts w:ascii="Calibri" w:eastAsia="Times New Roman" w:hAnsi="Calibri" w:cs="Calibri"/>
          <w:lang w:val="en-US" w:eastAsia="pl-PL"/>
        </w:rPr>
      </w:pPr>
      <w:r w:rsidRPr="001659C1">
        <w:rPr>
          <w:rFonts w:ascii="Arial Narrow" w:eastAsia="Times New Roman" w:hAnsi="Arial Narrow" w:cs="Calibri"/>
          <w:color w:val="333333"/>
          <w:sz w:val="20"/>
          <w:szCs w:val="20"/>
          <w:lang w:val="en-US" w:eastAsia="pl-PL"/>
        </w:rPr>
        <w:t>-In making these decisions, the editor may be guided by the policies of the journal’s editorial board as well as by legal requirements regarding libel, copyright infringement, and plagiarism.</w:t>
      </w:r>
    </w:p>
    <w:p w14:paraId="588594EC" w14:textId="77777777" w:rsidR="0088438B" w:rsidRPr="001659C1" w:rsidRDefault="0088438B" w:rsidP="0088438B">
      <w:pPr>
        <w:spacing w:after="0" w:line="240" w:lineRule="auto"/>
        <w:jc w:val="both"/>
        <w:rPr>
          <w:rFonts w:ascii="Calibri" w:eastAsia="Times New Roman" w:hAnsi="Calibri" w:cs="Calibri"/>
          <w:lang w:val="en-US" w:eastAsia="pl-PL"/>
        </w:rPr>
      </w:pPr>
      <w:r w:rsidRPr="001659C1">
        <w:rPr>
          <w:rFonts w:ascii="Arial Narrow" w:eastAsia="Times New Roman" w:hAnsi="Arial Narrow" w:cs="Calibri"/>
          <w:color w:val="333333"/>
          <w:sz w:val="20"/>
          <w:szCs w:val="20"/>
          <w:lang w:val="en-US" w:eastAsia="pl-PL"/>
        </w:rPr>
        <w:t xml:space="preserve">-The editor maintains the integrity of the academic record, precludes business needs from compromising intellectual and ethical standards, and is always willing to publish corrections, clarifications, retractions, and apologies when needed. </w:t>
      </w:r>
    </w:p>
    <w:p w14:paraId="17AEFAE7" w14:textId="77777777" w:rsidR="0088438B" w:rsidRPr="001659C1" w:rsidRDefault="0088438B" w:rsidP="0088438B">
      <w:pPr>
        <w:spacing w:after="0" w:line="240" w:lineRule="auto"/>
        <w:jc w:val="both"/>
        <w:rPr>
          <w:rFonts w:ascii="Calibri" w:eastAsia="Times New Roman" w:hAnsi="Calibri" w:cs="Calibri"/>
          <w:lang w:val="en-US" w:eastAsia="pl-PL"/>
        </w:rPr>
      </w:pPr>
      <w:r w:rsidRPr="001659C1">
        <w:rPr>
          <w:rFonts w:ascii="Arial Narrow" w:eastAsia="Times New Roman" w:hAnsi="Arial Narrow" w:cs="Calibri"/>
          <w:color w:val="333333"/>
          <w:sz w:val="20"/>
          <w:szCs w:val="20"/>
          <w:lang w:val="en-US" w:eastAsia="pl-PL"/>
        </w:rPr>
        <w:t xml:space="preserve">-The editor evaluates manuscripts for intellectual content without regard to race, gender, sexual orientation, religious belief, ethnic origin, citizenship, or political philosophy of the author(s). </w:t>
      </w:r>
    </w:p>
    <w:p w14:paraId="6BD96FE6" w14:textId="494F8541" w:rsidR="00823FBF" w:rsidRPr="001659C1" w:rsidRDefault="0088438B" w:rsidP="0088438B">
      <w:pPr>
        <w:spacing w:after="0" w:line="240" w:lineRule="auto"/>
        <w:jc w:val="both"/>
        <w:rPr>
          <w:rFonts w:ascii="Arial Narrow" w:eastAsia="Times New Roman" w:hAnsi="Arial Narrow" w:cs="Calibri"/>
          <w:color w:val="333333"/>
          <w:sz w:val="20"/>
          <w:szCs w:val="20"/>
          <w:lang w:val="en-US" w:eastAsia="pl-PL"/>
        </w:rPr>
      </w:pPr>
      <w:r w:rsidRPr="001659C1">
        <w:rPr>
          <w:rFonts w:ascii="Arial Narrow" w:eastAsia="Times New Roman" w:hAnsi="Arial Narrow" w:cs="Calibri"/>
          <w:color w:val="333333"/>
          <w:sz w:val="20"/>
          <w:szCs w:val="20"/>
          <w:lang w:val="en-US" w:eastAsia="pl-PL"/>
        </w:rPr>
        <w:t>-The editor does not disclose any information about a manuscript under consideration to anyone other than the author(s), reviewers and potential reviewers, and in some instances the editorial board members, as appropriate.</w:t>
      </w:r>
    </w:p>
    <w:p w14:paraId="1D1F0A80" w14:textId="462E8313" w:rsidR="002A4174" w:rsidRPr="001659C1" w:rsidRDefault="002A4174" w:rsidP="00C41EE2">
      <w:pPr>
        <w:spacing w:after="0" w:line="240" w:lineRule="auto"/>
        <w:jc w:val="both"/>
        <w:rPr>
          <w:rFonts w:ascii="Calibri" w:eastAsia="Times New Roman" w:hAnsi="Calibri" w:cs="Calibri"/>
          <w:lang w:val="en-US" w:eastAsia="pl-PL"/>
        </w:rPr>
      </w:pPr>
      <w:r w:rsidRPr="001659C1">
        <w:rPr>
          <w:rFonts w:ascii="Arial Narrow" w:eastAsia="Times New Roman" w:hAnsi="Arial Narrow" w:cs="Calibri"/>
          <w:b/>
          <w:bCs/>
          <w:sz w:val="20"/>
          <w:szCs w:val="20"/>
          <w:lang w:val="en-US" w:eastAsia="pl-PL"/>
        </w:rPr>
        <w:t>Reviewers' responsibilities:</w:t>
      </w:r>
      <w:r w:rsidRPr="001659C1">
        <w:rPr>
          <w:rFonts w:ascii="Arial Narrow" w:eastAsia="Times New Roman" w:hAnsi="Arial Narrow" w:cs="Calibri"/>
          <w:sz w:val="20"/>
          <w:szCs w:val="20"/>
          <w:lang w:val="en-US" w:eastAsia="pl-PL"/>
        </w:rPr>
        <w:t xml:space="preserve">  </w:t>
      </w:r>
      <w:r w:rsidR="001C385D" w:rsidRPr="001659C1">
        <w:rPr>
          <w:rFonts w:ascii="Arial Narrow" w:eastAsia="Times New Roman" w:hAnsi="Arial Narrow" w:cs="Calibri"/>
          <w:color w:val="333333"/>
          <w:sz w:val="20"/>
          <w:szCs w:val="20"/>
          <w:lang w:val="en-US" w:eastAsia="pl-PL"/>
        </w:rPr>
        <w:t>Any manuscripts received for review are treated as confidential documents. They must not be shown to or discussed with others except if authorized by the editor.</w:t>
      </w:r>
      <w:r w:rsidR="00C41EE2" w:rsidRPr="00C41EE2">
        <w:rPr>
          <w:rFonts w:ascii="Arial Narrow" w:eastAsia="Times New Roman" w:hAnsi="Arial Narrow" w:cs="Calibri"/>
          <w:sz w:val="20"/>
          <w:szCs w:val="20"/>
          <w:lang w:val="en-US" w:eastAsia="pl-PL"/>
        </w:rPr>
        <w:t xml:space="preserve"> </w:t>
      </w:r>
      <w:r w:rsidR="00C41EE2" w:rsidRPr="001659C1">
        <w:rPr>
          <w:rFonts w:ascii="Arial Narrow" w:eastAsia="Times New Roman" w:hAnsi="Arial Narrow" w:cs="Calibri"/>
          <w:sz w:val="20"/>
          <w:szCs w:val="20"/>
          <w:lang w:val="en-US" w:eastAsia="pl-PL"/>
        </w:rPr>
        <w:t>. Privileged information or ideas obtained through peer review is kept confidential and not used for personal advantage</w:t>
      </w:r>
      <w:r w:rsidR="001C385D" w:rsidRPr="001659C1">
        <w:rPr>
          <w:rFonts w:ascii="Calibri" w:eastAsia="Times New Roman" w:hAnsi="Calibri" w:cs="Calibri"/>
          <w:lang w:val="en-US" w:eastAsia="pl-PL"/>
        </w:rPr>
        <w:t xml:space="preserve"> </w:t>
      </w:r>
      <w:r w:rsidRPr="001659C1">
        <w:rPr>
          <w:rFonts w:ascii="Arial Narrow" w:eastAsia="Times New Roman" w:hAnsi="Arial Narrow" w:cs="Calibri"/>
          <w:sz w:val="20"/>
          <w:szCs w:val="20"/>
          <w:lang w:val="en-US" w:eastAsia="pl-PL"/>
        </w:rPr>
        <w:t xml:space="preserve">Any invited reviewer who feels unqualified to review the manuscript or knows that its timely review will be impossible should immediately notify the editor so that alternative reviewers can be contacted. Reviewers should identify relevant published work that has not been cited by the authors. Any statement that an observation, derivation, or argument had been previously reported should be accompanied by the relevant citation. A reviewer should also call to the editor's attention any substantial similarity or overlap between the manuscript under consideration and any other published data of which they have personal knowledge. Reviewers should not consider evaluating manuscripts in which they have conflicts of interest resulting from competitive, collaborative, or other relationships or connections with any of the authors, companies, or institutions connected to the submission. Reviews should be conducted objectively. Personal criticism of the author is unacceptable. Referees should express their views clearly with appropriate supporting arguments. All reviews must be carried out on a special form available in the Editorial System. </w:t>
      </w:r>
    </w:p>
    <w:p w14:paraId="25D2A560" w14:textId="77777777" w:rsidR="002A4174" w:rsidRPr="001659C1" w:rsidRDefault="002A4174" w:rsidP="0088438B">
      <w:pPr>
        <w:spacing w:after="0" w:line="240" w:lineRule="auto"/>
        <w:jc w:val="both"/>
        <w:rPr>
          <w:rFonts w:ascii="Calibri" w:eastAsia="Times New Roman" w:hAnsi="Calibri" w:cs="Calibri"/>
          <w:lang w:val="en-US" w:eastAsia="pl-PL"/>
        </w:rPr>
      </w:pPr>
    </w:p>
    <w:p w14:paraId="6CCEC47C" w14:textId="77777777" w:rsidR="004E0339" w:rsidRPr="001659C1" w:rsidRDefault="004E0339">
      <w:pPr>
        <w:rPr>
          <w:rFonts w:ascii="Arial Narrow" w:hAnsi="Arial Narrow" w:cstheme="minorHAnsi"/>
          <w:sz w:val="20"/>
          <w:szCs w:val="20"/>
          <w:lang w:val="en-US"/>
        </w:rPr>
      </w:pPr>
    </w:p>
    <w:sectPr w:rsidR="004E0339" w:rsidRPr="001659C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8C50D2"/>
    <w:multiLevelType w:val="hybridMultilevel"/>
    <w:tmpl w:val="BD6210F4"/>
    <w:lvl w:ilvl="0" w:tplc="705CFD7A">
      <w:numFmt w:val="bullet"/>
      <w:lvlText w:val="-"/>
      <w:lvlJc w:val="left"/>
      <w:pPr>
        <w:ind w:left="720" w:hanging="360"/>
      </w:pPr>
      <w:rPr>
        <w:rFonts w:ascii="Arial Narrow" w:eastAsiaTheme="minorHAnsi" w:hAnsi="Arial Narrow"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40362813"/>
    <w:multiLevelType w:val="hybridMultilevel"/>
    <w:tmpl w:val="2554535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7D05"/>
    <w:rsid w:val="00032083"/>
    <w:rsid w:val="00057A81"/>
    <w:rsid w:val="000F2EFE"/>
    <w:rsid w:val="00114797"/>
    <w:rsid w:val="001659C1"/>
    <w:rsid w:val="001B2409"/>
    <w:rsid w:val="001C385D"/>
    <w:rsid w:val="001F3BC0"/>
    <w:rsid w:val="00244812"/>
    <w:rsid w:val="00255CD8"/>
    <w:rsid w:val="00297D05"/>
    <w:rsid w:val="002A4174"/>
    <w:rsid w:val="002A5EA6"/>
    <w:rsid w:val="003848AA"/>
    <w:rsid w:val="004E0339"/>
    <w:rsid w:val="00534550"/>
    <w:rsid w:val="00661B45"/>
    <w:rsid w:val="00664BF2"/>
    <w:rsid w:val="006D4FF3"/>
    <w:rsid w:val="006D6A65"/>
    <w:rsid w:val="00710E91"/>
    <w:rsid w:val="00776316"/>
    <w:rsid w:val="00823FBF"/>
    <w:rsid w:val="0088438B"/>
    <w:rsid w:val="00995CCB"/>
    <w:rsid w:val="00B41C36"/>
    <w:rsid w:val="00BA43CF"/>
    <w:rsid w:val="00C07AA1"/>
    <w:rsid w:val="00C41EE2"/>
    <w:rsid w:val="00C71C6B"/>
    <w:rsid w:val="00C823EE"/>
    <w:rsid w:val="00DA4A88"/>
    <w:rsid w:val="00E42ABC"/>
    <w:rsid w:val="00E563A3"/>
    <w:rsid w:val="00EA0292"/>
    <w:rsid w:val="00EA278D"/>
    <w:rsid w:val="00F23552"/>
    <w:rsid w:val="00F364A5"/>
    <w:rsid w:val="00F60B07"/>
    <w:rsid w:val="00F64EF9"/>
    <w:rsid w:val="00F77F96"/>
    <w:rsid w:val="00FA541C"/>
    <w:rsid w:val="00FD58B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022A8"/>
  <w15:chartTrackingRefBased/>
  <w15:docId w15:val="{47E1C930-4898-4F94-AA5A-0B5899DB5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4E033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tlid-translation">
    <w:name w:val="tlid-translation"/>
    <w:basedOn w:val="Domylnaczcionkaakapitu"/>
    <w:rsid w:val="004E0339"/>
  </w:style>
  <w:style w:type="paragraph" w:styleId="Akapitzlist">
    <w:name w:val="List Paragraph"/>
    <w:basedOn w:val="Normalny"/>
    <w:uiPriority w:val="34"/>
    <w:qFormat/>
    <w:rsid w:val="004E0339"/>
    <w:pPr>
      <w:ind w:left="720"/>
      <w:contextualSpacing/>
    </w:pPr>
  </w:style>
  <w:style w:type="character" w:styleId="Pogrubienie">
    <w:name w:val="Strong"/>
    <w:basedOn w:val="Domylnaczcionkaakapitu"/>
    <w:uiPriority w:val="22"/>
    <w:qFormat/>
    <w:rsid w:val="003848AA"/>
    <w:rPr>
      <w:b/>
      <w:bCs/>
    </w:rPr>
  </w:style>
  <w:style w:type="character" w:styleId="Hipercze">
    <w:name w:val="Hyperlink"/>
    <w:basedOn w:val="Domylnaczcionkaakapitu"/>
    <w:uiPriority w:val="99"/>
    <w:semiHidden/>
    <w:unhideWhenUsed/>
    <w:rsid w:val="003848AA"/>
    <w:rPr>
      <w:color w:val="0000FF"/>
      <w:u w:val="single"/>
    </w:rPr>
  </w:style>
  <w:style w:type="character" w:customStyle="1" w:styleId="gmail-tlid-translation">
    <w:name w:val="gmail-tlid-translation"/>
    <w:basedOn w:val="Domylnaczcionkaakapitu"/>
    <w:rsid w:val="0088438B"/>
  </w:style>
  <w:style w:type="paragraph" w:styleId="Tekstdymka">
    <w:name w:val="Balloon Text"/>
    <w:basedOn w:val="Normalny"/>
    <w:link w:val="TekstdymkaZnak"/>
    <w:uiPriority w:val="99"/>
    <w:semiHidden/>
    <w:unhideWhenUsed/>
    <w:rsid w:val="001659C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659C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829741">
      <w:bodyDiv w:val="1"/>
      <w:marLeft w:val="0"/>
      <w:marRight w:val="0"/>
      <w:marTop w:val="0"/>
      <w:marBottom w:val="0"/>
      <w:divBdr>
        <w:top w:val="none" w:sz="0" w:space="0" w:color="auto"/>
        <w:left w:val="none" w:sz="0" w:space="0" w:color="auto"/>
        <w:bottom w:val="none" w:sz="0" w:space="0" w:color="auto"/>
        <w:right w:val="none" w:sz="0" w:space="0" w:color="auto"/>
      </w:divBdr>
    </w:div>
    <w:div w:id="602495481">
      <w:bodyDiv w:val="1"/>
      <w:marLeft w:val="0"/>
      <w:marRight w:val="0"/>
      <w:marTop w:val="0"/>
      <w:marBottom w:val="0"/>
      <w:divBdr>
        <w:top w:val="none" w:sz="0" w:space="0" w:color="auto"/>
        <w:left w:val="none" w:sz="0" w:space="0" w:color="auto"/>
        <w:bottom w:val="none" w:sz="0" w:space="0" w:color="auto"/>
        <w:right w:val="none" w:sz="0" w:space="0" w:color="auto"/>
      </w:divBdr>
    </w:div>
    <w:div w:id="1424178585">
      <w:bodyDiv w:val="1"/>
      <w:marLeft w:val="0"/>
      <w:marRight w:val="0"/>
      <w:marTop w:val="0"/>
      <w:marBottom w:val="0"/>
      <w:divBdr>
        <w:top w:val="none" w:sz="0" w:space="0" w:color="auto"/>
        <w:left w:val="none" w:sz="0" w:space="0" w:color="auto"/>
        <w:bottom w:val="none" w:sz="0" w:space="0" w:color="auto"/>
        <w:right w:val="none" w:sz="0" w:space="0" w:color="auto"/>
      </w:divBdr>
    </w:div>
    <w:div w:id="1580403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699</Words>
  <Characters>4198</Characters>
  <Application>Microsoft Office Word</Application>
  <DocSecurity>0</DocSecurity>
  <Lines>34</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Dorota Walesiak</dc:creator>
  <cp:keywords/>
  <dc:description/>
  <cp:lastModifiedBy>Dorota Walesiak</cp:lastModifiedBy>
  <cp:revision>2</cp:revision>
  <cp:lastPrinted>2021-08-17T08:04:00Z</cp:lastPrinted>
  <dcterms:created xsi:type="dcterms:W3CDTF">2021-08-19T12:50:00Z</dcterms:created>
  <dcterms:modified xsi:type="dcterms:W3CDTF">2021-08-19T12:50:00Z</dcterms:modified>
</cp:coreProperties>
</file>